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8E8" w:rsidRDefault="00F718E8" w:rsidP="00F718E8">
      <w:pPr>
        <w:spacing w:line="360" w:lineRule="auto"/>
        <w:rPr>
          <w:rFonts w:ascii="Arial" w:hAnsi="Arial"/>
          <w:sz w:val="24"/>
          <w:szCs w:val="24"/>
        </w:rPr>
      </w:pPr>
      <w:bookmarkStart w:id="0" w:name="_GoBack"/>
      <w:r w:rsidRPr="00F718E8">
        <w:rPr>
          <w:rFonts w:ascii="Arial" w:hAnsi="Arial"/>
          <w:b/>
          <w:color w:val="000000"/>
          <w:sz w:val="24"/>
          <w:szCs w:val="24"/>
        </w:rPr>
        <w:t>Szczegółowe zasady przyprowadzania i odbierania dzieci z przedszkola</w:t>
      </w:r>
      <w:r>
        <w:rPr>
          <w:rFonts w:ascii="Arial" w:hAnsi="Arial"/>
          <w:b/>
          <w:color w:val="000000"/>
          <w:sz w:val="24"/>
          <w:szCs w:val="24"/>
        </w:rPr>
        <w:t xml:space="preserve"> </w:t>
      </w:r>
      <w:bookmarkEnd w:id="0"/>
      <w:r>
        <w:rPr>
          <w:rFonts w:ascii="Arial" w:hAnsi="Arial"/>
          <w:b/>
          <w:color w:val="000000"/>
          <w:sz w:val="24"/>
          <w:szCs w:val="24"/>
        </w:rPr>
        <w:t>(wyciąg ze Statutu Przedszkola nr 11 w Warszawie)</w:t>
      </w:r>
      <w:r w:rsidRPr="00F718E8">
        <w:rPr>
          <w:rFonts w:ascii="Arial" w:hAnsi="Arial"/>
          <w:b/>
          <w:color w:val="000000"/>
          <w:sz w:val="24"/>
          <w:szCs w:val="24"/>
        </w:rPr>
        <w:t>:</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 xml:space="preserve">rodzice lub osoba przez nich upoważniona do opieki nad dzieckiem ponoszą całkowitą odpowiedzialność za dziecko w drodze do przedszkola (do momentu odebrania dziecka przez pracownika przedszkola) oraz w drodze dziecka </w:t>
      </w:r>
      <w:r>
        <w:rPr>
          <w:rFonts w:ascii="Arial" w:hAnsi="Arial"/>
          <w:sz w:val="24"/>
          <w:szCs w:val="24"/>
        </w:rPr>
        <w:br/>
        <w:t>z przedszkola do domu (od momentu odebrania dziecka od pracownika przedszkola przez rodzica lub osobę upoważnioną);</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 xml:space="preserve">rodzice (prawni opiekunowie) dziecka zobowiązani są do przyprowadzania </w:t>
      </w:r>
      <w:r>
        <w:rPr>
          <w:rFonts w:ascii="Arial" w:hAnsi="Arial"/>
          <w:sz w:val="24"/>
          <w:szCs w:val="24"/>
        </w:rPr>
        <w:br/>
        <w:t xml:space="preserve">i odbierania dziecka w  godzinach ustalonych w statucie przedszkola </w:t>
      </w:r>
      <w:r>
        <w:rPr>
          <w:rFonts w:ascii="Arial" w:hAnsi="Arial"/>
          <w:sz w:val="24"/>
          <w:szCs w:val="24"/>
        </w:rPr>
        <w:br/>
        <w:t xml:space="preserve">i w arkuszu organizacji przedszkola na dany rok szkolny, zgodnie </w:t>
      </w:r>
      <w:r>
        <w:rPr>
          <w:rFonts w:ascii="Arial" w:hAnsi="Arial"/>
          <w:sz w:val="24"/>
          <w:szCs w:val="24"/>
        </w:rPr>
        <w:br/>
        <w:t xml:space="preserve">z obowiązującymi w przedszkolu zasadami; </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rodzice (prawni opiekunowie) zobowiązani są wprowadzić dziecko do budynku przedszkolnego i przekazać je nauczycielowi bądź innemu pracownikowi przedszkola;</w:t>
      </w:r>
    </w:p>
    <w:p w:rsidR="00F718E8" w:rsidRDefault="00F718E8" w:rsidP="00F718E8">
      <w:pPr>
        <w:numPr>
          <w:ilvl w:val="0"/>
          <w:numId w:val="1"/>
        </w:numPr>
        <w:spacing w:line="360" w:lineRule="auto"/>
        <w:rPr>
          <w:rFonts w:ascii="Arial" w:hAnsi="Arial"/>
          <w:sz w:val="24"/>
          <w:szCs w:val="24"/>
        </w:rPr>
      </w:pPr>
      <w:r>
        <w:rPr>
          <w:rFonts w:ascii="Arial" w:hAnsi="Arial"/>
          <w:color w:val="000000"/>
          <w:sz w:val="24"/>
          <w:szCs w:val="24"/>
        </w:rPr>
        <w:t xml:space="preserve">przyprowadzanie dzieci do przedszkola odbywa się w godzinach: od 7.00 do 8.30 (dzieci, które nie korzystają ze śniadania do godziny 9.00), odbieranie </w:t>
      </w:r>
      <w:r>
        <w:rPr>
          <w:rFonts w:ascii="Arial" w:hAnsi="Arial"/>
          <w:color w:val="000000"/>
          <w:sz w:val="24"/>
          <w:szCs w:val="24"/>
        </w:rPr>
        <w:br/>
        <w:t xml:space="preserve">w godzinach: od </w:t>
      </w:r>
      <w:r>
        <w:rPr>
          <w:rFonts w:ascii="Arial" w:hAnsi="Arial"/>
          <w:bCs/>
          <w:color w:val="000000"/>
          <w:sz w:val="24"/>
          <w:szCs w:val="24"/>
        </w:rPr>
        <w:t xml:space="preserve">12.30 do 13.00 oraz od 14.30 do 17.30; </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w przypadku doraźnego, późniejszego przyprowadzenia dziecka do przedszkola, rodzice (prawni opiekunowie) mają obowiązek do godziny 9.00 powiadomić o tym zamiarze nauczyciela, który odpowiedzialny jest za prawidłowe dokumentowanie frekwencji dziecka oraz jego codzienne zgłaszanie na posiłki w przedszkolu;</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nauczyciel może odmówić przyjęcia dziecka, u którego występują widoczne objawy chorobowe. Nauczyciel może odstąpić od tej decyzji o ile rodzice (prawni opiekunowie) przedłożą zaświadczenie lekarskie stwierdzające, że dziecko jest zdrowe i może uczęszczać do przedszkola;</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 xml:space="preserve">osobami upoważnionymi do odbioru dziecka z przedszkola są rodzice (prawni opiekunowie) lub osoby upoważnione na piśmie przez rodziców (prawnych </w:t>
      </w:r>
      <w:r>
        <w:rPr>
          <w:rFonts w:ascii="Arial" w:hAnsi="Arial"/>
          <w:sz w:val="24"/>
          <w:szCs w:val="24"/>
        </w:rPr>
        <w:lastRenderedPageBreak/>
        <w:t>opiekunów), mogące przejąć odpowiedzialność prawną za bezpieczeństwo dziecka;</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 xml:space="preserve">pisemne upoważnienie do odbioru dziecka z przedszkola znajduje się </w:t>
      </w:r>
      <w:r>
        <w:rPr>
          <w:rFonts w:ascii="Arial" w:hAnsi="Arial"/>
          <w:sz w:val="24"/>
          <w:szCs w:val="24"/>
        </w:rPr>
        <w:br/>
        <w:t>w dokumentacji przedszkola. Osoba upoważniona w  momencie odbioru dziecka powinna posiadać przy sobie dowód osobisty i na żądanie nauczycielki okazać go;</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dzieci odbierane są od nauczycieli grup lub w obecności pracownika przedszkola proszone są przez wewnętrzny domofon;</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nie wydaje się dzieci osobom będącym w stanie wskazującym na spożycie alkoholu lub z innych względów – w opinii nauczyciela lub dyrektora – uniemożliwiających zapewnienie dziecku bezpieczeństwa. W takim przypadku dyrektor lub nauczyciel kontaktuje się z inną osobą upoważnioną do odbioru dziecka. Dopuszcza się możliwość skorzystania z pomocy straży miejskiej lub policji;</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 xml:space="preserve"> w przypadku nieodebrania dziecka przez rodziców (prawnych opiekunów) po zakończeniu zajęć w przedszkolu i braku kontaktu z rodzicami dziecka, nauczyciel nadal pozostaje z dzieckiem. W przypadku długotrwałego oczekiwania na rodziców i braku z nimi kontaktu, nauczyciel powiadamia dyrektora przedszkola i zwraca się o pomoc do policji w celu nawiązania kontaktu z rodzicami;</w:t>
      </w:r>
    </w:p>
    <w:p w:rsidR="00F718E8" w:rsidRDefault="00F718E8" w:rsidP="00F718E8">
      <w:pPr>
        <w:numPr>
          <w:ilvl w:val="0"/>
          <w:numId w:val="1"/>
        </w:numPr>
        <w:spacing w:line="360" w:lineRule="auto"/>
        <w:rPr>
          <w:rFonts w:ascii="Arial" w:hAnsi="Arial"/>
          <w:sz w:val="24"/>
          <w:szCs w:val="24"/>
        </w:rPr>
      </w:pPr>
      <w:r>
        <w:rPr>
          <w:rFonts w:ascii="Arial" w:hAnsi="Arial"/>
          <w:sz w:val="24"/>
          <w:szCs w:val="24"/>
        </w:rPr>
        <w:t>życzenie rodziców dotyczące nieodbierania dziecka przez jednego z rodziców musi być udokumentowane pisemnym oświadczeniem osoby zgłaszającej ten fakt zawierającym podstawę prawną.</w:t>
      </w:r>
      <w:r>
        <w:rPr>
          <w:rFonts w:ascii="Arial" w:hAnsi="Arial"/>
          <w:sz w:val="24"/>
          <w:szCs w:val="24"/>
        </w:rPr>
        <w:br/>
      </w:r>
    </w:p>
    <w:p w:rsidR="00335F63" w:rsidRDefault="00335F63"/>
    <w:sectPr w:rsidR="00335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C33B0"/>
    <w:multiLevelType w:val="multilevel"/>
    <w:tmpl w:val="459C01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E8"/>
    <w:rsid w:val="00335F63"/>
    <w:rsid w:val="00F71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3F99"/>
  <w15:chartTrackingRefBased/>
  <w15:docId w15:val="{AAAE95FD-CA1C-40AD-BDBF-480762C8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utoRedefine/>
    <w:qFormat/>
    <w:rsid w:val="00F718E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Koter</dc:creator>
  <cp:keywords/>
  <dc:description/>
  <cp:lastModifiedBy>Wanda Koter</cp:lastModifiedBy>
  <cp:revision>1</cp:revision>
  <dcterms:created xsi:type="dcterms:W3CDTF">2024-01-15T14:01:00Z</dcterms:created>
  <dcterms:modified xsi:type="dcterms:W3CDTF">2024-01-15T14:04:00Z</dcterms:modified>
</cp:coreProperties>
</file>